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13DCFF" w14:textId="7D11D9C4" w:rsidR="004045A7" w:rsidRDefault="00EC63CB" w:rsidP="004045A7">
      <w:pPr>
        <w:spacing w:line="360" w:lineRule="auto"/>
        <w:jc w:val="both"/>
        <w:rPr>
          <w:rFonts w:ascii="Trebuchet MS" w:hAnsi="Trebuchet MS"/>
          <w:sz w:val="32"/>
          <w:szCs w:val="32"/>
        </w:rPr>
      </w:pPr>
      <w:bookmarkStart w:id="0" w:name="_GoBack"/>
      <w:bookmarkEnd w:id="0"/>
      <w:r>
        <w:rPr>
          <w:rFonts w:ascii="Trebuchet MS" w:hAnsi="Trebuchet MS"/>
          <w:sz w:val="32"/>
          <w:szCs w:val="32"/>
        </w:rPr>
        <w:t xml:space="preserve">NIEBEZPIECZNE ZABAWKI - </w:t>
      </w:r>
      <w:r w:rsidR="00800AC9">
        <w:rPr>
          <w:rFonts w:ascii="Trebuchet MS" w:hAnsi="Trebuchet MS"/>
          <w:sz w:val="32"/>
          <w:szCs w:val="32"/>
        </w:rPr>
        <w:t>KULKI MAGNETYCZNE</w:t>
      </w:r>
    </w:p>
    <w:p w14:paraId="47CE3FE2" w14:textId="19BAE196" w:rsidR="00227128" w:rsidRPr="00227128" w:rsidRDefault="00227128" w:rsidP="0022712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theme="minorHAnsi"/>
        </w:rPr>
      </w:pP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>Przypadkowe połknięcie magnes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ów lub baterii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jest coraz </w:t>
      </w:r>
      <w:r w:rsidR="009E1AA6">
        <w:rPr>
          <w:rFonts w:ascii="Trebuchet MS" w:hAnsi="Trebuchet MS" w:cstheme="minorHAnsi"/>
          <w:b/>
          <w:bCs/>
          <w:color w:val="000000" w:themeColor="text1"/>
          <w:lang w:eastAsia="en-GB"/>
        </w:rPr>
        <w:t>większym</w:t>
      </w:r>
      <w:r w:rsidR="009E1AA6"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>problem</w:t>
      </w:r>
      <w:r w:rsidR="00F27705">
        <w:rPr>
          <w:rFonts w:ascii="Trebuchet MS" w:hAnsi="Trebuchet MS" w:cstheme="minorHAnsi"/>
          <w:b/>
          <w:bCs/>
          <w:color w:val="000000" w:themeColor="text1"/>
          <w:lang w:eastAsia="en-GB"/>
        </w:rPr>
        <w:t>em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wśród dzieci</w:t>
      </w:r>
      <w:r w:rsidR="00B9243E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-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rodzice powinni być świadomi tego ryzyka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.</w:t>
      </w:r>
    </w:p>
    <w:p w14:paraId="7FFC28F7" w14:textId="2463D779" w:rsidR="00EC63CB" w:rsidRPr="00EC63CB" w:rsidRDefault="00EC63CB" w:rsidP="0022712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Zwracaj uwagę na to czym bawi się </w:t>
      </w:r>
      <w:r w:rsid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>twój maluch</w:t>
      </w:r>
      <w:r w:rsidRPr="00EC63CB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, 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dostosuj zabawk</w:t>
      </w:r>
      <w:r w:rsid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i do jego wieku i 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uważaj na te, które może wykorzystać</w:t>
      </w:r>
      <w:r w:rsid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w inny niż przeznaczony sposób.</w:t>
      </w:r>
    </w:p>
    <w:p w14:paraId="146B86E0" w14:textId="418087C7" w:rsidR="00EC63CB" w:rsidRPr="00EC63CB" w:rsidRDefault="00EC63CB" w:rsidP="00EC63C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theme="minorHAnsi"/>
        </w:rPr>
      </w:pPr>
      <w:r w:rsidRPr="00EC63CB">
        <w:rPr>
          <w:rFonts w:ascii="Trebuchet MS" w:hAnsi="Trebuchet MS" w:cstheme="minorHAnsi"/>
          <w:b/>
          <w:bCs/>
          <w:color w:val="000000" w:themeColor="text1"/>
          <w:lang w:eastAsia="en-GB"/>
        </w:rPr>
        <w:t>W związku z informac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jami o wypadkach konsumenckich z kulkami magnetycznymi</w:t>
      </w:r>
      <w:r w:rsidRPr="00EC63CB">
        <w:rPr>
          <w:rFonts w:ascii="Trebuchet MS" w:hAnsi="Trebuchet MS" w:cstheme="minorHAnsi"/>
          <w:b/>
          <w:bCs/>
          <w:color w:val="000000" w:themeColor="text1"/>
          <w:lang w:eastAsia="en-GB"/>
        </w:rPr>
        <w:t>, UOKiK apeluje o przestrzeganie zasad bezpieczeństwa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. </w:t>
      </w:r>
    </w:p>
    <w:p w14:paraId="6AD5AD8B" w14:textId="449626BD" w:rsidR="00870CF6" w:rsidRDefault="0010559C" w:rsidP="00870CF6">
      <w:pPr>
        <w:spacing w:line="360" w:lineRule="auto"/>
        <w:jc w:val="both"/>
        <w:rPr>
          <w:rFonts w:ascii="Trebuchet MS" w:hAnsi="Trebuchet MS"/>
        </w:rPr>
      </w:pPr>
      <w:r w:rsidRPr="00EC63CB">
        <w:rPr>
          <w:rFonts w:ascii="Trebuchet MS" w:hAnsi="Trebuchet MS" w:cstheme="minorHAnsi"/>
          <w:b/>
        </w:rPr>
        <w:t>[Wa</w:t>
      </w:r>
      <w:r w:rsidR="00A65F20" w:rsidRPr="00EC63CB">
        <w:rPr>
          <w:rFonts w:ascii="Trebuchet MS" w:hAnsi="Trebuchet MS" w:cstheme="minorHAnsi"/>
          <w:b/>
        </w:rPr>
        <w:t>rszawa,</w:t>
      </w:r>
      <w:r w:rsidR="006422DE" w:rsidRPr="00EC63CB">
        <w:rPr>
          <w:rFonts w:ascii="Trebuchet MS" w:hAnsi="Trebuchet MS" w:cstheme="minorHAnsi"/>
          <w:b/>
        </w:rPr>
        <w:t xml:space="preserve"> </w:t>
      </w:r>
      <w:r w:rsidR="00EC63CB" w:rsidRPr="00EC63CB">
        <w:rPr>
          <w:rFonts w:ascii="Trebuchet MS" w:hAnsi="Trebuchet MS" w:cstheme="minorHAnsi"/>
          <w:b/>
        </w:rPr>
        <w:t>26</w:t>
      </w:r>
      <w:r w:rsidR="003633EF" w:rsidRPr="00EC63CB">
        <w:rPr>
          <w:rFonts w:ascii="Trebuchet MS" w:hAnsi="Trebuchet MS" w:cstheme="minorHAnsi"/>
          <w:b/>
        </w:rPr>
        <w:t xml:space="preserve"> marca 2021</w:t>
      </w:r>
      <w:r w:rsidRPr="00EC63CB">
        <w:rPr>
          <w:rFonts w:ascii="Trebuchet MS" w:hAnsi="Trebuchet MS" w:cstheme="minorHAnsi"/>
          <w:b/>
        </w:rPr>
        <w:t xml:space="preserve"> r.]</w:t>
      </w:r>
      <w:r w:rsidR="001A6E5B" w:rsidRPr="00EC63CB">
        <w:rPr>
          <w:rFonts w:ascii="Trebuchet MS" w:hAnsi="Trebuchet MS" w:cstheme="minorHAnsi"/>
        </w:rPr>
        <w:t xml:space="preserve"> </w:t>
      </w:r>
      <w:r w:rsidR="00227128">
        <w:rPr>
          <w:rFonts w:ascii="Trebuchet MS" w:hAnsi="Trebuchet MS"/>
        </w:rPr>
        <w:t>Małe d</w:t>
      </w:r>
      <w:r w:rsidR="00227128" w:rsidRPr="00227128">
        <w:rPr>
          <w:rFonts w:ascii="Trebuchet MS" w:hAnsi="Trebuchet MS"/>
        </w:rPr>
        <w:t xml:space="preserve">zieci </w:t>
      </w:r>
      <w:r w:rsidR="00B9243E">
        <w:rPr>
          <w:rFonts w:ascii="Trebuchet MS" w:hAnsi="Trebuchet MS"/>
        </w:rPr>
        <w:t xml:space="preserve">mogą połknąć niewielkie przedmioty w zasięgu ich rąk </w:t>
      </w:r>
      <w:r w:rsidR="00227128">
        <w:rPr>
          <w:rFonts w:ascii="Trebuchet MS" w:hAnsi="Trebuchet MS"/>
        </w:rPr>
        <w:t xml:space="preserve">- klocki, </w:t>
      </w:r>
      <w:r w:rsidR="00227128" w:rsidRPr="00227128">
        <w:rPr>
          <w:rFonts w:ascii="Trebuchet MS" w:hAnsi="Trebuchet MS"/>
        </w:rPr>
        <w:t>monety,</w:t>
      </w:r>
      <w:r w:rsidR="00227128">
        <w:rPr>
          <w:rFonts w:ascii="Trebuchet MS" w:hAnsi="Trebuchet MS"/>
        </w:rPr>
        <w:t xml:space="preserve"> śrubki, pierścionki</w:t>
      </w:r>
      <w:r w:rsidR="00B9243E">
        <w:rPr>
          <w:rFonts w:ascii="Trebuchet MS" w:hAnsi="Trebuchet MS"/>
        </w:rPr>
        <w:t xml:space="preserve">, </w:t>
      </w:r>
      <w:r w:rsidR="00227128">
        <w:rPr>
          <w:rFonts w:ascii="Trebuchet MS" w:hAnsi="Trebuchet MS"/>
        </w:rPr>
        <w:t xml:space="preserve">baterie </w:t>
      </w:r>
      <w:r w:rsidR="00B9243E">
        <w:rPr>
          <w:rFonts w:ascii="Trebuchet MS" w:hAnsi="Trebuchet MS"/>
        </w:rPr>
        <w:t>czy</w:t>
      </w:r>
      <w:r w:rsidR="00227128">
        <w:rPr>
          <w:rFonts w:ascii="Trebuchet MS" w:hAnsi="Trebuchet MS"/>
        </w:rPr>
        <w:t xml:space="preserve"> magnesy.</w:t>
      </w:r>
      <w:r w:rsidR="00227128" w:rsidRPr="00227128">
        <w:rPr>
          <w:rFonts w:ascii="Trebuchet MS" w:hAnsi="Trebuchet MS"/>
        </w:rPr>
        <w:t xml:space="preserve"> </w:t>
      </w:r>
      <w:r w:rsidR="000A7FCE">
        <w:rPr>
          <w:rFonts w:ascii="Trebuchet MS" w:hAnsi="Trebuchet MS"/>
        </w:rPr>
        <w:t>Większość ciał obcych</w:t>
      </w:r>
      <w:r w:rsidR="000A7FCE" w:rsidRPr="000A7FCE">
        <w:rPr>
          <w:rFonts w:ascii="Trebuchet MS" w:hAnsi="Trebuchet MS"/>
        </w:rPr>
        <w:t xml:space="preserve">, które </w:t>
      </w:r>
      <w:r w:rsidR="00D61553">
        <w:rPr>
          <w:rFonts w:ascii="Trebuchet MS" w:hAnsi="Trebuchet MS"/>
        </w:rPr>
        <w:t>maluchy</w:t>
      </w:r>
      <w:r w:rsidR="000A7FCE" w:rsidRPr="000A7FCE">
        <w:rPr>
          <w:rFonts w:ascii="Trebuchet MS" w:hAnsi="Trebuchet MS"/>
        </w:rPr>
        <w:t xml:space="preserve"> mogą połknąć, zazwyczaj przechodz</w:t>
      </w:r>
      <w:r w:rsidR="00D61553">
        <w:rPr>
          <w:rFonts w:ascii="Trebuchet MS" w:hAnsi="Trebuchet MS"/>
        </w:rPr>
        <w:t>i</w:t>
      </w:r>
      <w:r w:rsidR="000A7FCE" w:rsidRPr="000A7FCE">
        <w:rPr>
          <w:rFonts w:ascii="Trebuchet MS" w:hAnsi="Trebuchet MS"/>
        </w:rPr>
        <w:t xml:space="preserve"> przez ich system trawienny, nie powodując żadnych chorób lub wewnętrznych uszkodzeń. </w:t>
      </w:r>
      <w:r w:rsidR="00240B9C">
        <w:rPr>
          <w:rFonts w:ascii="Trebuchet MS" w:hAnsi="Trebuchet MS"/>
        </w:rPr>
        <w:t>Jednak s</w:t>
      </w:r>
      <w:r w:rsidR="00227128" w:rsidRPr="00227128">
        <w:rPr>
          <w:rFonts w:ascii="Trebuchet MS" w:hAnsi="Trebuchet MS"/>
        </w:rPr>
        <w:t>zczególnie niebezpieczne są magnesy.</w:t>
      </w:r>
      <w:r w:rsidR="000A7FCE">
        <w:rPr>
          <w:rFonts w:ascii="Trebuchet MS" w:hAnsi="Trebuchet MS"/>
        </w:rPr>
        <w:t xml:space="preserve"> G</w:t>
      </w:r>
      <w:r w:rsidR="000A7FCE" w:rsidRPr="000A7FCE">
        <w:rPr>
          <w:rFonts w:ascii="Trebuchet MS" w:hAnsi="Trebuchet MS"/>
        </w:rPr>
        <w:t xml:space="preserve">dy dziecko spożyje kilka magnetycznych elementów, </w:t>
      </w:r>
      <w:r w:rsidR="00D61553">
        <w:rPr>
          <w:rFonts w:ascii="Trebuchet MS" w:hAnsi="Trebuchet MS"/>
        </w:rPr>
        <w:t xml:space="preserve">mogą </w:t>
      </w:r>
      <w:r w:rsidR="00240B9C">
        <w:rPr>
          <w:rFonts w:ascii="Trebuchet MS" w:hAnsi="Trebuchet MS"/>
        </w:rPr>
        <w:t xml:space="preserve">się one wzajemnie </w:t>
      </w:r>
      <w:r w:rsidR="008D3B6B">
        <w:rPr>
          <w:rFonts w:ascii="Trebuchet MS" w:hAnsi="Trebuchet MS"/>
        </w:rPr>
        <w:t xml:space="preserve">przyciągać </w:t>
      </w:r>
      <w:r w:rsidR="00D61553">
        <w:rPr>
          <w:rFonts w:ascii="Trebuchet MS" w:hAnsi="Trebuchet MS"/>
        </w:rPr>
        <w:t>i spowodować poważny stan zapalny, pęknięcie jelit (inaczej perforację)</w:t>
      </w:r>
      <w:r w:rsidR="00B9243E">
        <w:rPr>
          <w:rFonts w:ascii="Trebuchet MS" w:hAnsi="Trebuchet MS"/>
        </w:rPr>
        <w:t>,</w:t>
      </w:r>
      <w:r w:rsidR="00D61553">
        <w:rPr>
          <w:rFonts w:ascii="Trebuchet MS" w:hAnsi="Trebuchet MS"/>
        </w:rPr>
        <w:t xml:space="preserve"> a nawet </w:t>
      </w:r>
      <w:r w:rsidR="008D3B6B">
        <w:rPr>
          <w:rFonts w:ascii="Trebuchet MS" w:hAnsi="Trebuchet MS"/>
        </w:rPr>
        <w:t>doprowadzić do śmierci.</w:t>
      </w:r>
      <w:r w:rsidR="00D61553">
        <w:rPr>
          <w:rFonts w:ascii="Trebuchet MS" w:hAnsi="Trebuchet MS"/>
        </w:rPr>
        <w:t xml:space="preserve"> </w:t>
      </w:r>
    </w:p>
    <w:p w14:paraId="6A49E06D" w14:textId="5AD2D37A" w:rsidR="00870CF6" w:rsidRDefault="00870CF6" w:rsidP="00870CF6">
      <w:pPr>
        <w:spacing w:line="360" w:lineRule="auto"/>
        <w:jc w:val="both"/>
        <w:rPr>
          <w:rFonts w:ascii="Trebuchet MS" w:hAnsi="Trebuchet MS"/>
          <w:noProof/>
          <w:highlight w:val="yellow"/>
        </w:rPr>
      </w:pPr>
      <w:r>
        <w:rPr>
          <w:rFonts w:ascii="Trebuchet MS" w:hAnsi="Trebuchet MS"/>
        </w:rPr>
        <w:t xml:space="preserve">- </w:t>
      </w:r>
      <w:r w:rsidRPr="00870CF6">
        <w:rPr>
          <w:rFonts w:ascii="Trebuchet MS" w:hAnsi="Trebuchet MS" w:cs="Calibri"/>
          <w:i/>
          <w:iCs/>
          <w:color w:val="000000"/>
        </w:rPr>
        <w:t>Do Urzędu Ochrony Konkurencji i Konsumentów docierają sygnały o wypadkach tego typu, w których poszkodowane zostały dzieci w wieku od 2 do 5 lat.</w:t>
      </w:r>
      <w:r w:rsidRPr="00870CF6">
        <w:rPr>
          <w:rFonts w:ascii="Trebuchet MS" w:hAnsi="Trebuchet MS" w:cs="Calibri"/>
          <w:b/>
          <w:bCs/>
          <w:i/>
          <w:iCs/>
          <w:color w:val="000000"/>
        </w:rPr>
        <w:t xml:space="preserve"> </w:t>
      </w:r>
      <w:r w:rsidRPr="00870CF6">
        <w:rPr>
          <w:rFonts w:ascii="Trebuchet MS" w:hAnsi="Trebuchet MS" w:cs="Calibri"/>
          <w:i/>
          <w:iCs/>
          <w:color w:val="000000"/>
        </w:rPr>
        <w:t xml:space="preserve">Kulki magnetyczne służą do zabawy, ze względu na swój wygląd i kształt są dla dzieci bardzo atrakcyjne. Maluchy z ciekawości sprawdzają ich działanie np. w uchu czy nosie, a co gorsza – w ustach. Może się to skończyć tragedią. </w:t>
      </w:r>
      <w:r w:rsidR="00B9243E">
        <w:rPr>
          <w:rFonts w:ascii="Trebuchet MS" w:hAnsi="Trebuchet MS" w:cs="Calibri"/>
          <w:i/>
          <w:iCs/>
          <w:color w:val="000000"/>
        </w:rPr>
        <w:t>P</w:t>
      </w:r>
      <w:r w:rsidRPr="00870CF6">
        <w:rPr>
          <w:rFonts w:ascii="Trebuchet MS" w:hAnsi="Trebuchet MS" w:cs="Calibri"/>
          <w:i/>
          <w:iCs/>
          <w:color w:val="000000"/>
        </w:rPr>
        <w:t>odejm</w:t>
      </w:r>
      <w:r w:rsidR="00B9243E">
        <w:rPr>
          <w:rFonts w:ascii="Trebuchet MS" w:hAnsi="Trebuchet MS" w:cs="Calibri"/>
          <w:i/>
          <w:iCs/>
          <w:color w:val="000000"/>
        </w:rPr>
        <w:t>ujemy</w:t>
      </w:r>
      <w:r w:rsidRPr="00870CF6">
        <w:rPr>
          <w:rFonts w:ascii="Trebuchet MS" w:hAnsi="Trebuchet MS" w:cs="Calibri"/>
          <w:i/>
          <w:iCs/>
          <w:color w:val="000000"/>
        </w:rPr>
        <w:t xml:space="preserve"> działania zmierzające do wyeliminowania niebezpiecznych produktów z rynku</w:t>
      </w:r>
      <w:r w:rsidR="00B9243E">
        <w:rPr>
          <w:rFonts w:ascii="Trebuchet MS" w:hAnsi="Trebuchet MS" w:cs="Calibri"/>
          <w:i/>
          <w:iCs/>
          <w:color w:val="000000"/>
        </w:rPr>
        <w:t>. Musimy jednak w sposób szczególny czuwać nad bezpieczeństwem dzieci, dlatego prosimy o zachowanie szczególnej ostrożności, a najlepiej o wyeliminowanie z zabawek dzieci przedmiotów mogących stwarzać szczególne zagrożenie dla zdrowia i życia najmłodszych konsumentów</w:t>
      </w:r>
      <w:r w:rsidRPr="00870CF6">
        <w:rPr>
          <w:rFonts w:ascii="Trebuchet MS" w:hAnsi="Trebuchet MS" w:cs="Calibri"/>
          <w:i/>
          <w:iCs/>
          <w:color w:val="000000"/>
        </w:rPr>
        <w:t xml:space="preserve"> </w:t>
      </w:r>
      <w:r w:rsidRPr="00870CF6">
        <w:rPr>
          <w:rFonts w:ascii="Trebuchet MS" w:hAnsi="Trebuchet MS" w:cs="Calibri"/>
          <w:iCs/>
          <w:color w:val="000000"/>
        </w:rPr>
        <w:t>– mówi Tomasz Chróstny, Prezes UOKiK.</w:t>
      </w:r>
    </w:p>
    <w:p w14:paraId="3B36395C" w14:textId="2F33A1DF" w:rsidR="00870CF6" w:rsidRPr="00870CF6" w:rsidRDefault="00870CF6" w:rsidP="00870CF6">
      <w:pPr>
        <w:spacing w:line="360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noProof/>
          <w:highlight w:val="yellow"/>
          <w:lang w:eastAsia="pl-PL"/>
        </w:rPr>
        <w:drawing>
          <wp:inline distT="0" distB="0" distL="0" distR="0" wp14:anchorId="3CD73BD4" wp14:editId="45DDEE86">
            <wp:extent cx="4116476" cy="2314575"/>
            <wp:effectExtent l="0" t="0" r="0" b="0"/>
            <wp:docPr id="2" name="Obraz 2" descr="kul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lki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74" cy="231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2D5E" w14:textId="77777777" w:rsidR="008E797B" w:rsidRDefault="008E797B" w:rsidP="00870CF6">
      <w:pPr>
        <w:pStyle w:val="NormalnyWeb"/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14:paraId="38FC8632" w14:textId="48F91583" w:rsidR="00266FB1" w:rsidRPr="00B9243E" w:rsidRDefault="00D61553" w:rsidP="00870CF6">
      <w:pPr>
        <w:pStyle w:val="NormalnyWeb"/>
        <w:spacing w:line="360" w:lineRule="auto"/>
        <w:jc w:val="both"/>
        <w:rPr>
          <w:rFonts w:ascii="Trebuchet MS" w:hAnsi="Trebuchet MS" w:cs="Calibri"/>
          <w:color w:val="000000"/>
          <w:sz w:val="22"/>
          <w:szCs w:val="22"/>
        </w:rPr>
      </w:pPr>
      <w:r w:rsidRPr="00B9243E">
        <w:rPr>
          <w:rFonts w:ascii="Trebuchet MS" w:hAnsi="Trebuchet MS"/>
          <w:sz w:val="22"/>
          <w:szCs w:val="22"/>
        </w:rPr>
        <w:t xml:space="preserve">U dziecka, które połknęło takie </w:t>
      </w:r>
      <w:r w:rsidR="00876CC2" w:rsidRPr="00B9243E">
        <w:rPr>
          <w:rFonts w:ascii="Trebuchet MS" w:hAnsi="Trebuchet MS"/>
          <w:sz w:val="22"/>
          <w:szCs w:val="22"/>
        </w:rPr>
        <w:t>elementy</w:t>
      </w:r>
      <w:r w:rsidRPr="00B9243E">
        <w:rPr>
          <w:rFonts w:ascii="Trebuchet MS" w:hAnsi="Trebuchet MS"/>
          <w:sz w:val="22"/>
          <w:szCs w:val="22"/>
        </w:rPr>
        <w:t xml:space="preserve">, </w:t>
      </w:r>
      <w:r w:rsidRPr="00B9243E">
        <w:rPr>
          <w:rFonts w:ascii="Trebuchet MS" w:hAnsi="Trebuchet MS"/>
          <w:b/>
          <w:sz w:val="22"/>
          <w:szCs w:val="22"/>
        </w:rPr>
        <w:t xml:space="preserve">sam ból brzucha jest wskazaniem by sprawdzić czy coś się dzieje, a nawet </w:t>
      </w:r>
      <w:r w:rsidR="00CD2989" w:rsidRPr="00B9243E">
        <w:rPr>
          <w:rFonts w:ascii="Trebuchet MS" w:hAnsi="Trebuchet MS"/>
          <w:b/>
          <w:sz w:val="22"/>
          <w:szCs w:val="22"/>
        </w:rPr>
        <w:t>zwrócić się po pomoc lekarską</w:t>
      </w:r>
      <w:r w:rsidRPr="00B9243E">
        <w:rPr>
          <w:rFonts w:ascii="Trebuchet MS" w:hAnsi="Trebuchet MS"/>
          <w:sz w:val="22"/>
          <w:szCs w:val="22"/>
        </w:rPr>
        <w:t>. Mogą pojawić się również inne objawy</w:t>
      </w:r>
      <w:r w:rsidR="00CD2989" w:rsidRPr="00B9243E">
        <w:rPr>
          <w:rFonts w:ascii="Trebuchet MS" w:hAnsi="Trebuchet MS"/>
          <w:sz w:val="22"/>
          <w:szCs w:val="22"/>
        </w:rPr>
        <w:t>,</w:t>
      </w:r>
      <w:r w:rsidRPr="00B9243E">
        <w:rPr>
          <w:rFonts w:ascii="Trebuchet MS" w:hAnsi="Trebuchet MS"/>
          <w:sz w:val="22"/>
          <w:szCs w:val="22"/>
        </w:rPr>
        <w:t xml:space="preserve"> tj. gorączka czy wymioty. </w:t>
      </w:r>
      <w:r w:rsidR="00EB41D2" w:rsidRPr="00B9243E">
        <w:rPr>
          <w:rFonts w:ascii="Trebuchet MS" w:hAnsi="Trebuchet MS"/>
          <w:sz w:val="22"/>
          <w:szCs w:val="22"/>
        </w:rPr>
        <w:t>Szereg badań oraz analiz doprowadził</w:t>
      </w:r>
      <w:r w:rsidR="008D3B6B" w:rsidRPr="00B9243E">
        <w:rPr>
          <w:rFonts w:ascii="Trebuchet MS" w:hAnsi="Trebuchet MS"/>
          <w:sz w:val="22"/>
          <w:szCs w:val="22"/>
        </w:rPr>
        <w:t>o</w:t>
      </w:r>
      <w:r w:rsidR="00EB41D2" w:rsidRPr="00B9243E">
        <w:rPr>
          <w:rFonts w:ascii="Trebuchet MS" w:hAnsi="Trebuchet MS"/>
          <w:sz w:val="22"/>
          <w:szCs w:val="22"/>
        </w:rPr>
        <w:t xml:space="preserve"> do jednoznacznego </w:t>
      </w:r>
      <w:r w:rsidR="00EB41D2" w:rsidRPr="00E903E1">
        <w:rPr>
          <w:rFonts w:ascii="Trebuchet MS" w:hAnsi="Trebuchet MS"/>
          <w:sz w:val="22"/>
          <w:szCs w:val="22"/>
        </w:rPr>
        <w:t xml:space="preserve">wniosku – tylko magnesy o niskim wskaźniku strumienia magnetycznego (czyli sile wzajemnego przyciągania) mogą być bezpieczne dla dzieci. </w:t>
      </w:r>
      <w:r w:rsidR="00240B9C" w:rsidRPr="00E903E1">
        <w:rPr>
          <w:rFonts w:ascii="Trebuchet MS" w:hAnsi="Trebuchet MS"/>
          <w:sz w:val="22"/>
          <w:szCs w:val="22"/>
        </w:rPr>
        <w:t>Wartość graniczna</w:t>
      </w:r>
      <w:r w:rsidR="0070208A" w:rsidRPr="00E903E1">
        <w:rPr>
          <w:rFonts w:ascii="Trebuchet MS" w:hAnsi="Trebuchet MS"/>
          <w:sz w:val="22"/>
          <w:szCs w:val="22"/>
        </w:rPr>
        <w:t xml:space="preserve"> </w:t>
      </w:r>
      <w:r w:rsidR="00240B9C" w:rsidRPr="00E903E1">
        <w:rPr>
          <w:rFonts w:ascii="Trebuchet MS" w:hAnsi="Trebuchet MS"/>
          <w:sz w:val="22"/>
          <w:szCs w:val="22"/>
        </w:rPr>
        <w:t>tego wskaźnika wynosi</w:t>
      </w:r>
      <w:r w:rsidR="0070208A" w:rsidRPr="00E903E1">
        <w:rPr>
          <w:rFonts w:ascii="Trebuchet MS" w:hAnsi="Trebuchet MS"/>
          <w:sz w:val="22"/>
          <w:szCs w:val="22"/>
        </w:rPr>
        <w:t xml:space="preserve"> 50 kG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>mm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 xml:space="preserve"> (0,5 T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>mm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>)</w:t>
      </w:r>
      <w:r w:rsidR="00EB41D2" w:rsidRPr="00E903E1">
        <w:rPr>
          <w:rFonts w:ascii="Trebuchet MS" w:hAnsi="Trebuchet MS"/>
          <w:sz w:val="22"/>
          <w:szCs w:val="22"/>
        </w:rPr>
        <w:t xml:space="preserve"> i jest </w:t>
      </w:r>
      <w:r w:rsidR="00CD2989" w:rsidRPr="00E903E1">
        <w:rPr>
          <w:rFonts w:ascii="Trebuchet MS" w:hAnsi="Trebuchet MS"/>
          <w:sz w:val="22"/>
          <w:szCs w:val="22"/>
        </w:rPr>
        <w:t xml:space="preserve">określona w </w:t>
      </w:r>
      <w:r w:rsidR="00EB41D2" w:rsidRPr="00E903E1">
        <w:rPr>
          <w:rFonts w:ascii="Trebuchet MS" w:hAnsi="Trebuchet MS"/>
          <w:sz w:val="22"/>
          <w:szCs w:val="22"/>
        </w:rPr>
        <w:t>norm</w:t>
      </w:r>
      <w:r w:rsidR="00CD2989" w:rsidRPr="00E903E1">
        <w:rPr>
          <w:rFonts w:ascii="Trebuchet MS" w:hAnsi="Trebuchet MS"/>
          <w:sz w:val="22"/>
          <w:szCs w:val="22"/>
        </w:rPr>
        <w:t>ie</w:t>
      </w:r>
      <w:r w:rsidR="00EB41D2" w:rsidRPr="00E903E1">
        <w:rPr>
          <w:rFonts w:ascii="Trebuchet MS" w:hAnsi="Trebuchet MS"/>
          <w:sz w:val="22"/>
          <w:szCs w:val="22"/>
        </w:rPr>
        <w:t xml:space="preserve"> </w:t>
      </w:r>
      <w:r w:rsidR="00CD2989" w:rsidRPr="00E903E1">
        <w:rPr>
          <w:rFonts w:ascii="Trebuchet MS" w:hAnsi="Trebuchet MS"/>
          <w:sz w:val="22"/>
          <w:szCs w:val="22"/>
        </w:rPr>
        <w:t xml:space="preserve">dotyczącej </w:t>
      </w:r>
      <w:r w:rsidR="00EB41D2" w:rsidRPr="00E903E1">
        <w:rPr>
          <w:rFonts w:ascii="Trebuchet MS" w:hAnsi="Trebuchet MS"/>
          <w:sz w:val="22"/>
          <w:szCs w:val="22"/>
        </w:rPr>
        <w:t>bezpieczeństwa zabawek</w:t>
      </w:r>
      <w:r w:rsidR="0070208A" w:rsidRPr="00E903E1">
        <w:rPr>
          <w:rFonts w:ascii="Trebuchet MS" w:hAnsi="Trebuchet MS"/>
          <w:sz w:val="22"/>
          <w:szCs w:val="22"/>
        </w:rPr>
        <w:t>. Każda wartość przekraczająca</w:t>
      </w:r>
      <w:r w:rsidR="0070208A" w:rsidRPr="00B9243E">
        <w:rPr>
          <w:rFonts w:ascii="Trebuchet MS" w:hAnsi="Trebuchet MS"/>
          <w:sz w:val="22"/>
          <w:szCs w:val="22"/>
        </w:rPr>
        <w:t xml:space="preserve"> ten poziom, stanowi potencjalne ryzyko dla dziecka. </w:t>
      </w:r>
    </w:p>
    <w:p w14:paraId="3BAFE918" w14:textId="0C91BF85" w:rsidR="0070208A" w:rsidRDefault="00F91340" w:rsidP="00D61553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pl-PL"/>
        </w:rPr>
        <w:pict w14:anchorId="7427B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2pt">
            <v:imagedata r:id="rId9" o:title="kulki2"/>
          </v:shape>
        </w:pict>
      </w:r>
    </w:p>
    <w:p w14:paraId="15D30C8F" w14:textId="13AAAD35" w:rsidR="0070208A" w:rsidRPr="00E903E1" w:rsidRDefault="00240B9C" w:rsidP="0070208A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Kontrola kulek magnetycznych Wojewódzkiego Inspektoratu Inspekcji Handlowej w Krakowie wykazała, że </w:t>
      </w:r>
      <w:r w:rsidRPr="00240B9C">
        <w:rPr>
          <w:rFonts w:ascii="Trebuchet MS" w:hAnsi="Trebuchet MS"/>
          <w:b/>
        </w:rPr>
        <w:t xml:space="preserve">przekraczają </w:t>
      </w:r>
      <w:r w:rsidR="00DA2CE2">
        <w:rPr>
          <w:rFonts w:ascii="Trebuchet MS" w:hAnsi="Trebuchet MS"/>
          <w:b/>
        </w:rPr>
        <w:t xml:space="preserve">one </w:t>
      </w:r>
      <w:r w:rsidRPr="00240B9C">
        <w:rPr>
          <w:rFonts w:ascii="Trebuchet MS" w:hAnsi="Trebuchet MS"/>
          <w:b/>
        </w:rPr>
        <w:t>normy nawet pięciokrotnie</w:t>
      </w:r>
      <w:r>
        <w:rPr>
          <w:rFonts w:ascii="Trebuchet MS" w:hAnsi="Trebuchet MS"/>
        </w:rPr>
        <w:t xml:space="preserve"> (w</w:t>
      </w:r>
      <w:r w:rsidR="00B35DD3" w:rsidRPr="00B35DD3">
        <w:rPr>
          <w:rFonts w:ascii="Trebuchet MS" w:hAnsi="Trebuchet MS"/>
        </w:rPr>
        <w:t xml:space="preserve">skaźnik </w:t>
      </w:r>
      <w:r w:rsidR="008D3B6B">
        <w:rPr>
          <w:rFonts w:ascii="Trebuchet MS" w:hAnsi="Trebuchet MS"/>
        </w:rPr>
        <w:t xml:space="preserve">strumienia magnetycznego </w:t>
      </w:r>
      <w:r w:rsidR="00B35DD3" w:rsidRPr="00B35DD3">
        <w:rPr>
          <w:rFonts w:ascii="Trebuchet MS" w:hAnsi="Trebuchet MS"/>
        </w:rPr>
        <w:t>w badanych k</w:t>
      </w:r>
      <w:r>
        <w:rPr>
          <w:rFonts w:ascii="Trebuchet MS" w:hAnsi="Trebuchet MS"/>
        </w:rPr>
        <w:t>ul</w:t>
      </w:r>
      <w:r w:rsidR="008D3B6B">
        <w:rPr>
          <w:rFonts w:ascii="Trebuchet MS" w:hAnsi="Trebuchet MS"/>
        </w:rPr>
        <w:t>kach</w:t>
      </w:r>
      <w:r>
        <w:rPr>
          <w:rFonts w:ascii="Trebuchet MS" w:hAnsi="Trebuchet MS"/>
        </w:rPr>
        <w:t xml:space="preserve"> wynosił 2,6 T</w:t>
      </w:r>
      <w:r w:rsidRPr="00D752C3"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>mm</w:t>
      </w:r>
      <w:r w:rsidRPr="00D752C3"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 xml:space="preserve"> i więcej). </w:t>
      </w:r>
      <w:r w:rsidR="008D3B6B" w:rsidRPr="00E903E1">
        <w:rPr>
          <w:rFonts w:ascii="Trebuchet MS" w:hAnsi="Trebuchet MS"/>
        </w:rPr>
        <w:t xml:space="preserve">Oprócz WIIH w Krakowie kontrole prowadzą WIIH w Łodzi, Warszawie oraz </w:t>
      </w:r>
      <w:r w:rsidR="008D7507" w:rsidRPr="00E903E1">
        <w:rPr>
          <w:rFonts w:ascii="Trebuchet MS" w:hAnsi="Trebuchet MS"/>
        </w:rPr>
        <w:t>Wrocławiu</w:t>
      </w:r>
      <w:r w:rsidR="008D3B6B" w:rsidRPr="00E903E1">
        <w:rPr>
          <w:rFonts w:ascii="Trebuchet MS" w:hAnsi="Trebuchet MS"/>
        </w:rPr>
        <w:t xml:space="preserve">. </w:t>
      </w:r>
      <w:r w:rsidR="00162044" w:rsidRPr="00E903E1">
        <w:rPr>
          <w:rFonts w:ascii="Trebuchet MS" w:hAnsi="Trebuchet MS"/>
        </w:rPr>
        <w:t xml:space="preserve">O wynikach kontroli poinformujemy wkrótce. </w:t>
      </w:r>
      <w:r w:rsidR="009C1A95" w:rsidRPr="00E903E1">
        <w:rPr>
          <w:rFonts w:ascii="Trebuchet MS" w:hAnsi="Trebuchet MS"/>
        </w:rPr>
        <w:t>K</w:t>
      </w:r>
      <w:r w:rsidR="00DA2CE2" w:rsidRPr="00E903E1">
        <w:rPr>
          <w:rFonts w:ascii="Trebuchet MS" w:hAnsi="Trebuchet MS"/>
        </w:rPr>
        <w:t>ulki magnetyczne</w:t>
      </w:r>
      <w:r w:rsidR="009C1A95" w:rsidRPr="00E903E1">
        <w:rPr>
          <w:rFonts w:ascii="Trebuchet MS" w:hAnsi="Trebuchet MS"/>
        </w:rPr>
        <w:t xml:space="preserve"> niezgodne z normami</w:t>
      </w:r>
      <w:r w:rsidR="00DA2CE2" w:rsidRPr="00E903E1">
        <w:rPr>
          <w:rFonts w:ascii="Trebuchet MS" w:hAnsi="Trebuchet MS"/>
        </w:rPr>
        <w:t xml:space="preserve"> </w:t>
      </w:r>
      <w:r w:rsidR="00DA2CE2" w:rsidRPr="00E903E1">
        <w:rPr>
          <w:rFonts w:ascii="Trebuchet MS" w:hAnsi="Trebuchet MS"/>
          <w:bCs/>
        </w:rPr>
        <w:t>są wycofywane</w:t>
      </w:r>
      <w:r w:rsidR="009C1A95" w:rsidRPr="00E903E1">
        <w:rPr>
          <w:rFonts w:ascii="Trebuchet MS" w:hAnsi="Trebuchet MS"/>
          <w:bCs/>
        </w:rPr>
        <w:t xml:space="preserve"> z obrotu przez przedsiębiorców. </w:t>
      </w:r>
      <w:r w:rsidR="00E903E1">
        <w:rPr>
          <w:rFonts w:ascii="Trebuchet MS" w:hAnsi="Trebuchet MS"/>
          <w:bCs/>
        </w:rPr>
        <w:t>Jeśli przedsiębiorca nie zrealizuje prawidłowo wycofania produktu,</w:t>
      </w:r>
      <w:r w:rsidR="00DA2CE2" w:rsidRPr="00E903E1">
        <w:rPr>
          <w:rFonts w:ascii="Trebuchet MS" w:hAnsi="Trebuchet MS"/>
          <w:bCs/>
        </w:rPr>
        <w:t xml:space="preserve"> Prezes UOKiK </w:t>
      </w:r>
      <w:r w:rsidR="00E903E1">
        <w:rPr>
          <w:rFonts w:ascii="Trebuchet MS" w:hAnsi="Trebuchet MS"/>
          <w:bCs/>
        </w:rPr>
        <w:t>podejmuje interwencję</w:t>
      </w:r>
      <w:r w:rsidR="00DA2CE2" w:rsidRPr="00E903E1">
        <w:rPr>
          <w:rFonts w:ascii="Trebuchet MS" w:hAnsi="Trebuchet MS"/>
          <w:bCs/>
        </w:rPr>
        <w:t xml:space="preserve"> z</w:t>
      </w:r>
      <w:r w:rsidR="00E903E1">
        <w:rPr>
          <w:rFonts w:ascii="Trebuchet MS" w:hAnsi="Trebuchet MS"/>
          <w:bCs/>
        </w:rPr>
        <w:t>apewniając</w:t>
      </w:r>
      <w:r w:rsidR="00DA2CE2" w:rsidRPr="00E903E1">
        <w:rPr>
          <w:rFonts w:ascii="Trebuchet MS" w:hAnsi="Trebuchet MS"/>
          <w:bCs/>
        </w:rPr>
        <w:t xml:space="preserve"> wyeliminowani</w:t>
      </w:r>
      <w:r w:rsidR="00E903E1">
        <w:rPr>
          <w:rFonts w:ascii="Trebuchet MS" w:hAnsi="Trebuchet MS"/>
          <w:bCs/>
        </w:rPr>
        <w:t>e</w:t>
      </w:r>
      <w:r w:rsidR="00DA2CE2" w:rsidRPr="00E903E1">
        <w:rPr>
          <w:rFonts w:ascii="Trebuchet MS" w:hAnsi="Trebuchet MS"/>
          <w:bCs/>
        </w:rPr>
        <w:t xml:space="preserve"> niebezpiecznych produktów</w:t>
      </w:r>
      <w:r w:rsidR="00E903E1">
        <w:rPr>
          <w:rFonts w:ascii="Trebuchet MS" w:hAnsi="Trebuchet MS"/>
          <w:bCs/>
        </w:rPr>
        <w:t xml:space="preserve"> z rynku</w:t>
      </w:r>
      <w:r w:rsidR="009C1A95" w:rsidRPr="00E903E1">
        <w:rPr>
          <w:rFonts w:ascii="Trebuchet MS" w:hAnsi="Trebuchet MS"/>
          <w:bCs/>
        </w:rPr>
        <w:t>.</w:t>
      </w:r>
    </w:p>
    <w:p w14:paraId="7BFD6FE6" w14:textId="77777777" w:rsidR="00266FB1" w:rsidRDefault="00266FB1" w:rsidP="001A5885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pl-PL"/>
        </w:rPr>
        <w:lastRenderedPageBreak/>
        <w:drawing>
          <wp:inline distT="0" distB="0" distL="0" distR="0" wp14:anchorId="4E7925F3" wp14:editId="56404E01">
            <wp:extent cx="5057775" cy="2847092"/>
            <wp:effectExtent l="0" t="0" r="0" b="0"/>
            <wp:docPr id="3" name="Obraz 3" descr="C:\Users\agnieszka.kowalska\AppData\Local\Microsoft\Windows\INetCache\Content.Word\kul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.kowalska\AppData\Local\Microsoft\Windows\INetCache\Content.Word\kulki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16" cy="28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E7E5" w14:textId="7C8E88F2" w:rsidR="008E797B" w:rsidRDefault="00EB41D2" w:rsidP="009C1A95">
      <w:pPr>
        <w:spacing w:line="360" w:lineRule="auto"/>
        <w:jc w:val="both"/>
        <w:rPr>
          <w:rFonts w:ascii="Trebuchet MS" w:hAnsi="Trebuchet MS"/>
        </w:rPr>
      </w:pPr>
      <w:r w:rsidRPr="00EC63CB">
        <w:rPr>
          <w:rFonts w:ascii="Trebuchet MS" w:hAnsi="Trebuchet MS"/>
        </w:rPr>
        <w:t xml:space="preserve">W większości </w:t>
      </w:r>
      <w:r w:rsidR="008D3B6B">
        <w:rPr>
          <w:rFonts w:ascii="Trebuchet MS" w:hAnsi="Trebuchet MS"/>
        </w:rPr>
        <w:t>wypadków z kulkami ich</w:t>
      </w:r>
      <w:r w:rsidRPr="00EC63CB">
        <w:rPr>
          <w:rFonts w:ascii="Trebuchet MS" w:hAnsi="Trebuchet MS"/>
        </w:rPr>
        <w:t xml:space="preserve"> przyczyną jest </w:t>
      </w:r>
      <w:r w:rsidR="00DA2CE2">
        <w:rPr>
          <w:rFonts w:ascii="Trebuchet MS" w:hAnsi="Trebuchet MS"/>
          <w:b/>
        </w:rPr>
        <w:t>połkn</w:t>
      </w:r>
      <w:r w:rsidR="009C1A95">
        <w:rPr>
          <w:rFonts w:ascii="Trebuchet MS" w:hAnsi="Trebuchet MS"/>
          <w:b/>
        </w:rPr>
        <w:t>i</w:t>
      </w:r>
      <w:r w:rsidR="00DA2CE2">
        <w:rPr>
          <w:rFonts w:ascii="Trebuchet MS" w:hAnsi="Trebuchet MS"/>
          <w:b/>
        </w:rPr>
        <w:t>ęcie</w:t>
      </w:r>
      <w:r>
        <w:rPr>
          <w:rFonts w:ascii="Trebuchet MS" w:hAnsi="Trebuchet MS"/>
          <w:b/>
        </w:rPr>
        <w:t xml:space="preserve"> kulek magnetycznych</w:t>
      </w:r>
      <w:r w:rsidR="009171C2" w:rsidRPr="009171C2">
        <w:rPr>
          <w:rFonts w:ascii="Trebuchet MS" w:hAnsi="Trebuchet MS"/>
          <w:b/>
        </w:rPr>
        <w:t xml:space="preserve">, które mają zbyt wysoką siłę </w:t>
      </w:r>
      <w:r w:rsidR="009171C2">
        <w:rPr>
          <w:rFonts w:ascii="Trebuchet MS" w:hAnsi="Trebuchet MS"/>
          <w:b/>
        </w:rPr>
        <w:t>wzajemnego przyciągania, niezgodną z normą</w:t>
      </w:r>
      <w:r w:rsidR="00DA2CE2">
        <w:rPr>
          <w:rFonts w:ascii="Trebuchet MS" w:hAnsi="Trebuchet MS"/>
          <w:b/>
        </w:rPr>
        <w:t>.</w:t>
      </w:r>
      <w:r>
        <w:rPr>
          <w:rFonts w:ascii="Trebuchet MS" w:hAnsi="Trebuchet MS"/>
        </w:rPr>
        <w:t xml:space="preserve"> </w:t>
      </w:r>
      <w:r w:rsidRPr="00EB41D2">
        <w:rPr>
          <w:rFonts w:ascii="Trebuchet MS" w:hAnsi="Trebuchet MS"/>
        </w:rPr>
        <w:t>T</w:t>
      </w:r>
      <w:r w:rsidR="009171C2">
        <w:rPr>
          <w:rFonts w:ascii="Trebuchet MS" w:hAnsi="Trebuchet MS"/>
        </w:rPr>
        <w:t xml:space="preserve">a nieprawidłowość </w:t>
      </w:r>
      <w:r w:rsidRPr="00EB41D2">
        <w:rPr>
          <w:rFonts w:ascii="Trebuchet MS" w:hAnsi="Trebuchet MS"/>
        </w:rPr>
        <w:t>mo</w:t>
      </w:r>
      <w:r w:rsidR="009171C2">
        <w:rPr>
          <w:rFonts w:ascii="Trebuchet MS" w:hAnsi="Trebuchet MS"/>
        </w:rPr>
        <w:t>że</w:t>
      </w:r>
      <w:r w:rsidRPr="00EB41D2">
        <w:rPr>
          <w:rFonts w:ascii="Trebuchet MS" w:hAnsi="Trebuchet MS"/>
          <w:bCs/>
        </w:rPr>
        <w:t xml:space="preserve"> być </w:t>
      </w:r>
      <w:r w:rsidR="008D3B6B">
        <w:rPr>
          <w:rFonts w:ascii="Trebuchet MS" w:hAnsi="Trebuchet MS"/>
          <w:bCs/>
        </w:rPr>
        <w:t>początkiem</w:t>
      </w:r>
      <w:r w:rsidRPr="00EB41D2">
        <w:rPr>
          <w:rFonts w:ascii="Trebuchet MS" w:hAnsi="Trebuchet MS"/>
          <w:bCs/>
        </w:rPr>
        <w:t xml:space="preserve"> tragedii</w:t>
      </w:r>
      <w:r w:rsidRPr="00EB41D2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</w:p>
    <w:p w14:paraId="05D14690" w14:textId="46194602" w:rsidR="009C1A95" w:rsidRPr="00345A97" w:rsidRDefault="008E797B" w:rsidP="009C1A95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- </w:t>
      </w:r>
      <w:r w:rsidRPr="008E797B">
        <w:rPr>
          <w:rFonts w:ascii="Trebuchet MS" w:hAnsi="Trebuchet MS"/>
          <w:i/>
        </w:rPr>
        <w:t>Ż</w:t>
      </w:r>
      <w:r w:rsidR="00B35DD3" w:rsidRPr="008E797B">
        <w:rPr>
          <w:rFonts w:ascii="Trebuchet MS" w:hAnsi="Trebuchet MS"/>
          <w:i/>
        </w:rPr>
        <w:t>a</w:t>
      </w:r>
      <w:r w:rsidR="00B35DD3" w:rsidRPr="00345A97">
        <w:rPr>
          <w:rFonts w:ascii="Trebuchet MS" w:hAnsi="Trebuchet MS"/>
          <w:i/>
        </w:rPr>
        <w:t xml:space="preserve">den zakaz czy nakaz nie zastąpi zdrowego rozsądku i wyobraźni opiekuna dziecka. Pamiętajmy o tym, aby wobec </w:t>
      </w:r>
      <w:r>
        <w:rPr>
          <w:rFonts w:ascii="Trebuchet MS" w:hAnsi="Trebuchet MS"/>
          <w:i/>
        </w:rPr>
        <w:t xml:space="preserve">małego </w:t>
      </w:r>
      <w:r w:rsidR="00B35DD3" w:rsidRPr="00345A97">
        <w:rPr>
          <w:rFonts w:ascii="Trebuchet MS" w:hAnsi="Trebuchet MS"/>
          <w:i/>
        </w:rPr>
        <w:t>dziecka zawsze stosować zasadę ograniczonego zaufania, a zabawki dobiera</w:t>
      </w:r>
      <w:r w:rsidR="00F43085" w:rsidRPr="00345A97">
        <w:rPr>
          <w:rFonts w:ascii="Trebuchet MS" w:hAnsi="Trebuchet MS"/>
          <w:i/>
        </w:rPr>
        <w:t>jmy</w:t>
      </w:r>
      <w:r w:rsidR="00B35DD3" w:rsidRPr="00345A97">
        <w:rPr>
          <w:rFonts w:ascii="Trebuchet MS" w:hAnsi="Trebuchet MS"/>
          <w:i/>
        </w:rPr>
        <w:t xml:space="preserve"> odpowiednio do jego wieku i etapu rozwoju. Warto czytać etykiety oraz umieszczone na nich ostrzeżenia i informacje, </w:t>
      </w:r>
      <w:r>
        <w:rPr>
          <w:rFonts w:ascii="Trebuchet MS" w:hAnsi="Trebuchet MS"/>
          <w:i/>
        </w:rPr>
        <w:t>nawet atrakcyjne dla dziecka zabawki powinny zostać zabezpieczone wówczas, gdy zagr</w:t>
      </w:r>
      <w:r w:rsidR="00224FE8">
        <w:rPr>
          <w:rFonts w:ascii="Trebuchet MS" w:hAnsi="Trebuchet MS"/>
          <w:i/>
        </w:rPr>
        <w:t>ażają jego zdrowiu lub życiu</w:t>
      </w:r>
      <w:r>
        <w:rPr>
          <w:rFonts w:ascii="Trebuchet MS" w:hAnsi="Trebuchet MS"/>
          <w:i/>
        </w:rPr>
        <w:t xml:space="preserve"> </w:t>
      </w:r>
      <w:r w:rsidR="00345A97">
        <w:rPr>
          <w:rFonts w:ascii="Trebuchet MS" w:hAnsi="Trebuchet MS"/>
          <w:i/>
        </w:rPr>
        <w:t xml:space="preserve">– </w:t>
      </w:r>
      <w:r w:rsidR="00345A97">
        <w:rPr>
          <w:rFonts w:ascii="Trebuchet MS" w:hAnsi="Trebuchet MS"/>
        </w:rPr>
        <w:t xml:space="preserve">przypomina Prezes UOKiK, Tomasz Chróstny. </w:t>
      </w:r>
    </w:p>
    <w:p w14:paraId="1F80278C" w14:textId="0399D0AD" w:rsidR="00EC63CB" w:rsidRPr="00EC63CB" w:rsidRDefault="00EC63CB" w:rsidP="009C1A95">
      <w:pPr>
        <w:spacing w:line="360" w:lineRule="auto"/>
        <w:jc w:val="both"/>
        <w:rPr>
          <w:rFonts w:ascii="Trebuchet MS" w:hAnsi="Trebuchet MS"/>
        </w:rPr>
      </w:pPr>
      <w:r w:rsidRPr="00EC63CB">
        <w:rPr>
          <w:rFonts w:ascii="Trebuchet MS" w:hAnsi="Trebuchet MS"/>
        </w:rPr>
        <w:t>Nieprawidłowości związane z niewłaściw</w:t>
      </w:r>
      <w:r w:rsidR="008D3B6B">
        <w:rPr>
          <w:rFonts w:ascii="Trebuchet MS" w:hAnsi="Trebuchet MS"/>
        </w:rPr>
        <w:t>ym oznakowaniem produktów</w:t>
      </w:r>
      <w:r w:rsidR="009C1A95">
        <w:rPr>
          <w:rFonts w:ascii="Trebuchet MS" w:hAnsi="Trebuchet MS"/>
        </w:rPr>
        <w:t xml:space="preserve"> lub zabawki o wątpliwej konstrukcji</w:t>
      </w:r>
      <w:r w:rsidR="008D3B6B">
        <w:rPr>
          <w:rFonts w:ascii="Trebuchet MS" w:hAnsi="Trebuchet MS"/>
        </w:rPr>
        <w:t xml:space="preserve"> zgłoś</w:t>
      </w:r>
      <w:r w:rsidR="00DA2CE2">
        <w:rPr>
          <w:rFonts w:ascii="Trebuchet MS" w:hAnsi="Trebuchet MS"/>
        </w:rPr>
        <w:t xml:space="preserve"> </w:t>
      </w:r>
      <w:hyperlink r:id="rId11" w:anchor="faq595" w:history="1">
        <w:r w:rsidRPr="00EC63CB">
          <w:rPr>
            <w:rStyle w:val="Hipercze"/>
            <w:rFonts w:ascii="Trebuchet MS" w:hAnsi="Trebuchet MS"/>
          </w:rPr>
          <w:t>Inspekcji Handlowej</w:t>
        </w:r>
      </w:hyperlink>
      <w:r w:rsidRPr="00EC63CB">
        <w:rPr>
          <w:rFonts w:ascii="Trebuchet MS" w:hAnsi="Trebuchet MS"/>
        </w:rPr>
        <w:t>.</w:t>
      </w:r>
    </w:p>
    <w:p w14:paraId="039896CC" w14:textId="77777777" w:rsidR="00560A69" w:rsidRPr="00560A69" w:rsidRDefault="00560A69" w:rsidP="00560A69">
      <w:pPr>
        <w:spacing w:after="120" w:line="276" w:lineRule="auto"/>
        <w:rPr>
          <w:rFonts w:ascii="Trebuchet MS" w:eastAsia="Times New Roman" w:hAnsi="Trebuchet MS" w:cs="Times New Roman"/>
          <w:bCs/>
        </w:rPr>
      </w:pPr>
      <w:r w:rsidRPr="00560A69">
        <w:rPr>
          <w:rFonts w:ascii="Trebuchet MS" w:eastAsia="Times New Roman" w:hAnsi="Trebuchet MS" w:cs="Tahoma"/>
          <w:b/>
          <w:bCs/>
          <w:sz w:val="18"/>
        </w:rPr>
        <w:t>Pomoc dla konsumentów: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</w:p>
    <w:p w14:paraId="105BA2BE" w14:textId="57A0B1AA" w:rsidR="00835732" w:rsidRDefault="00560A69" w:rsidP="00560A69">
      <w:pPr>
        <w:spacing w:after="100" w:afterAutospacing="1" w:line="372" w:lineRule="auto"/>
        <w:rPr>
          <w:rFonts w:ascii="Trebuchet MS" w:eastAsia="Times New Roman" w:hAnsi="Trebuchet MS" w:cs="Times New Roman"/>
          <w:sz w:val="18"/>
          <w:szCs w:val="18"/>
        </w:rPr>
      </w:pPr>
      <w:r w:rsidRPr="00560A69">
        <w:rPr>
          <w:rFonts w:ascii="Trebuchet MS" w:eastAsia="Times New Roman" w:hAnsi="Trebuchet MS" w:cs="Tahoma"/>
          <w:sz w:val="18"/>
          <w:szCs w:val="18"/>
        </w:rPr>
        <w:t>Tel. 801 440 220 lub 22 290 89 16 – infolinia konsumencka</w:t>
      </w:r>
      <w:r w:rsidRPr="00560A69">
        <w:rPr>
          <w:rFonts w:ascii="Trebuchet MS" w:eastAsia="Times New Roman" w:hAnsi="Trebuchet MS" w:cs="Tahoma"/>
          <w:sz w:val="18"/>
          <w:szCs w:val="18"/>
        </w:rPr>
        <w:br/>
        <w:t>E-mail: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hyperlink r:id="rId12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porady@dlakonsumentow.pl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r w:rsidRPr="00560A69">
        <w:rPr>
          <w:rFonts w:ascii="Trebuchet MS" w:eastAsia="Times New Roman" w:hAnsi="Trebuchet MS" w:cs="Times New Roman"/>
          <w:sz w:val="18"/>
          <w:szCs w:val="18"/>
        </w:rPr>
        <w:br/>
      </w:r>
      <w:hyperlink r:id="rId13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Rzecznicy konsumentów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– w Twoim mieście lub powiecie</w:t>
      </w:r>
      <w:r w:rsidR="00C646E8">
        <w:rPr>
          <w:rFonts w:ascii="Trebuchet MS" w:eastAsia="Times New Roman" w:hAnsi="Trebuchet MS" w:cs="Times New Roman"/>
          <w:sz w:val="18"/>
          <w:szCs w:val="18"/>
        </w:rPr>
        <w:br/>
      </w:r>
      <w:hyperlink r:id="rId14" w:anchor="faq595" w:history="1">
        <w:r w:rsidR="00C646E8" w:rsidRPr="00C646E8">
          <w:rPr>
            <w:rStyle w:val="Hipercze"/>
            <w:rFonts w:ascii="Trebuchet MS" w:eastAsia="Times New Roman" w:hAnsi="Trebuchet MS" w:cs="Times New Roman"/>
            <w:sz w:val="18"/>
            <w:szCs w:val="18"/>
          </w:rPr>
          <w:t>Inspekcja Handlowa</w:t>
        </w:r>
      </w:hyperlink>
      <w:r w:rsidR="00C646E8" w:rsidRPr="00C646E8">
        <w:rPr>
          <w:rFonts w:ascii="Trebuchet MS" w:eastAsia="Times New Roman" w:hAnsi="Trebuchet MS" w:cs="Times New Roman"/>
          <w:sz w:val="18"/>
          <w:szCs w:val="18"/>
        </w:rPr>
        <w:t> – w Twoim województwie</w:t>
      </w:r>
    </w:p>
    <w:p w14:paraId="158CB50A" w14:textId="77777777" w:rsidR="00C646E8" w:rsidRPr="00B723ED" w:rsidRDefault="00C646E8" w:rsidP="00560A69">
      <w:pPr>
        <w:spacing w:after="100" w:afterAutospacing="1" w:line="372" w:lineRule="auto"/>
        <w:rPr>
          <w:rFonts w:ascii="Trebuchet MS" w:hAnsi="Trebuchet MS"/>
          <w:b/>
          <w:color w:val="000000" w:themeColor="text1"/>
        </w:rPr>
      </w:pPr>
    </w:p>
    <w:sectPr w:rsidR="00C646E8" w:rsidRPr="00B723ED" w:rsidSect="00B9243E">
      <w:headerReference w:type="default" r:id="rId15"/>
      <w:footerReference w:type="default" r:id="rId16"/>
      <w:pgSz w:w="11906" w:h="16838"/>
      <w:pgMar w:top="1843" w:right="1417" w:bottom="1560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2BF32" w14:textId="77777777" w:rsidR="00D12032" w:rsidRDefault="00D12032">
      <w:r>
        <w:separator/>
      </w:r>
    </w:p>
  </w:endnote>
  <w:endnote w:type="continuationSeparator" w:id="0">
    <w:p w14:paraId="64C812A8" w14:textId="77777777" w:rsidR="00D12032" w:rsidRDefault="00D12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116A8" w14:textId="1DE780A2" w:rsidR="0059016B" w:rsidRPr="00B512B5" w:rsidRDefault="008D527A" w:rsidP="00AF51F4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170241" wp14:editId="0BBE29BE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line w14:anchorId="1E20F222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746549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1DB85" w14:textId="77777777" w:rsidR="00D12032" w:rsidRDefault="00D12032">
      <w:r>
        <w:separator/>
      </w:r>
    </w:p>
  </w:footnote>
  <w:footnote w:type="continuationSeparator" w:id="0">
    <w:p w14:paraId="71B8E276" w14:textId="77777777" w:rsidR="00D12032" w:rsidRDefault="00D12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586F8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4412130" wp14:editId="71A30580">
          <wp:extent cx="1400175" cy="542764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28C1"/>
    <w:multiLevelType w:val="hybridMultilevel"/>
    <w:tmpl w:val="4EFCAE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70A84"/>
    <w:multiLevelType w:val="hybridMultilevel"/>
    <w:tmpl w:val="993C0E6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01C148F"/>
    <w:multiLevelType w:val="hybridMultilevel"/>
    <w:tmpl w:val="AE102FD8"/>
    <w:lvl w:ilvl="0" w:tplc="2A708558">
      <w:start w:val="1"/>
      <w:numFmt w:val="lowerLetter"/>
      <w:lvlText w:val="%1)"/>
      <w:lvlJc w:val="left"/>
      <w:pPr>
        <w:ind w:left="2160" w:hanging="18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94993"/>
    <w:multiLevelType w:val="hybridMultilevel"/>
    <w:tmpl w:val="85442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82E90"/>
    <w:multiLevelType w:val="multilevel"/>
    <w:tmpl w:val="F2B2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6359C"/>
    <w:multiLevelType w:val="hybridMultilevel"/>
    <w:tmpl w:val="ADC26A4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66621613"/>
    <w:multiLevelType w:val="hybridMultilevel"/>
    <w:tmpl w:val="00EA5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B6419"/>
    <w:multiLevelType w:val="hybridMultilevel"/>
    <w:tmpl w:val="A860F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000F4"/>
    <w:multiLevelType w:val="hybridMultilevel"/>
    <w:tmpl w:val="A3AA35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F360D05"/>
    <w:multiLevelType w:val="hybridMultilevel"/>
    <w:tmpl w:val="58F2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3"/>
  </w:num>
  <w:num w:numId="5">
    <w:abstractNumId w:val="4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14"/>
  </w:num>
  <w:num w:numId="11">
    <w:abstractNumId w:val="0"/>
  </w:num>
  <w:num w:numId="12">
    <w:abstractNumId w:val="11"/>
  </w:num>
  <w:num w:numId="13">
    <w:abstractNumId w:val="15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0694"/>
    <w:rsid w:val="00002C19"/>
    <w:rsid w:val="00005610"/>
    <w:rsid w:val="0000713A"/>
    <w:rsid w:val="00007E00"/>
    <w:rsid w:val="00011AF2"/>
    <w:rsid w:val="00012F00"/>
    <w:rsid w:val="00013DA7"/>
    <w:rsid w:val="000151C4"/>
    <w:rsid w:val="00023634"/>
    <w:rsid w:val="0002523D"/>
    <w:rsid w:val="00042F96"/>
    <w:rsid w:val="00054E15"/>
    <w:rsid w:val="0006231A"/>
    <w:rsid w:val="000651E9"/>
    <w:rsid w:val="00073AA7"/>
    <w:rsid w:val="00075A26"/>
    <w:rsid w:val="00084ECF"/>
    <w:rsid w:val="00093F89"/>
    <w:rsid w:val="000A59F3"/>
    <w:rsid w:val="000A74FA"/>
    <w:rsid w:val="000A7FCE"/>
    <w:rsid w:val="000B149D"/>
    <w:rsid w:val="000B1AC5"/>
    <w:rsid w:val="000B7247"/>
    <w:rsid w:val="000E3EED"/>
    <w:rsid w:val="000E4056"/>
    <w:rsid w:val="000F2EB2"/>
    <w:rsid w:val="00100803"/>
    <w:rsid w:val="0010559C"/>
    <w:rsid w:val="001058F6"/>
    <w:rsid w:val="00107844"/>
    <w:rsid w:val="00120FBD"/>
    <w:rsid w:val="0012424D"/>
    <w:rsid w:val="0013159A"/>
    <w:rsid w:val="0013435F"/>
    <w:rsid w:val="00135455"/>
    <w:rsid w:val="00136B74"/>
    <w:rsid w:val="00143310"/>
    <w:rsid w:val="00144E9C"/>
    <w:rsid w:val="0016047D"/>
    <w:rsid w:val="00161094"/>
    <w:rsid w:val="00162044"/>
    <w:rsid w:val="00163DF9"/>
    <w:rsid w:val="001666D6"/>
    <w:rsid w:val="00166B5D"/>
    <w:rsid w:val="001675EF"/>
    <w:rsid w:val="0017028A"/>
    <w:rsid w:val="00175804"/>
    <w:rsid w:val="0017590C"/>
    <w:rsid w:val="00190D5A"/>
    <w:rsid w:val="001979B5"/>
    <w:rsid w:val="001A5885"/>
    <w:rsid w:val="001A5F7C"/>
    <w:rsid w:val="001A6E5B"/>
    <w:rsid w:val="001A7451"/>
    <w:rsid w:val="001B0534"/>
    <w:rsid w:val="001C15EE"/>
    <w:rsid w:val="001C1FAD"/>
    <w:rsid w:val="001E188E"/>
    <w:rsid w:val="001E4F92"/>
    <w:rsid w:val="001F4A73"/>
    <w:rsid w:val="001F73D9"/>
    <w:rsid w:val="00204326"/>
    <w:rsid w:val="00205580"/>
    <w:rsid w:val="002157BB"/>
    <w:rsid w:val="00216EC5"/>
    <w:rsid w:val="00224FE8"/>
    <w:rsid w:val="002262B5"/>
    <w:rsid w:val="00227128"/>
    <w:rsid w:val="002303A6"/>
    <w:rsid w:val="0023138D"/>
    <w:rsid w:val="00235DE4"/>
    <w:rsid w:val="00240013"/>
    <w:rsid w:val="00240B9C"/>
    <w:rsid w:val="0024118E"/>
    <w:rsid w:val="00241BAC"/>
    <w:rsid w:val="00256C7F"/>
    <w:rsid w:val="00260382"/>
    <w:rsid w:val="00266CB4"/>
    <w:rsid w:val="00266FB1"/>
    <w:rsid w:val="00267DD1"/>
    <w:rsid w:val="002801AA"/>
    <w:rsid w:val="00280E6F"/>
    <w:rsid w:val="00283EAE"/>
    <w:rsid w:val="002879D3"/>
    <w:rsid w:val="00290D5E"/>
    <w:rsid w:val="00291EF9"/>
    <w:rsid w:val="00295B34"/>
    <w:rsid w:val="002A335E"/>
    <w:rsid w:val="002A3CC8"/>
    <w:rsid w:val="002A5D69"/>
    <w:rsid w:val="002B1DBF"/>
    <w:rsid w:val="002B20DF"/>
    <w:rsid w:val="002C0D5D"/>
    <w:rsid w:val="002C692D"/>
    <w:rsid w:val="002C6ABE"/>
    <w:rsid w:val="002D4DCC"/>
    <w:rsid w:val="002D6AB1"/>
    <w:rsid w:val="002E388C"/>
    <w:rsid w:val="002F1BF3"/>
    <w:rsid w:val="002F4D43"/>
    <w:rsid w:val="002F649A"/>
    <w:rsid w:val="002F7C31"/>
    <w:rsid w:val="00300717"/>
    <w:rsid w:val="003056C6"/>
    <w:rsid w:val="00306037"/>
    <w:rsid w:val="00311B14"/>
    <w:rsid w:val="003126F1"/>
    <w:rsid w:val="003162AA"/>
    <w:rsid w:val="0032332B"/>
    <w:rsid w:val="00324306"/>
    <w:rsid w:val="003278D6"/>
    <w:rsid w:val="003303F0"/>
    <w:rsid w:val="0034059B"/>
    <w:rsid w:val="00345A97"/>
    <w:rsid w:val="0035019C"/>
    <w:rsid w:val="00357279"/>
    <w:rsid w:val="00360248"/>
    <w:rsid w:val="003633EF"/>
    <w:rsid w:val="00366A46"/>
    <w:rsid w:val="00366D0B"/>
    <w:rsid w:val="003673A6"/>
    <w:rsid w:val="00375A37"/>
    <w:rsid w:val="00377A0D"/>
    <w:rsid w:val="0038677D"/>
    <w:rsid w:val="00391C9D"/>
    <w:rsid w:val="003B5071"/>
    <w:rsid w:val="003C0D35"/>
    <w:rsid w:val="003C35B7"/>
    <w:rsid w:val="003D3FF4"/>
    <w:rsid w:val="003D6E77"/>
    <w:rsid w:val="003D7161"/>
    <w:rsid w:val="003E3F9D"/>
    <w:rsid w:val="003E69E5"/>
    <w:rsid w:val="004045A7"/>
    <w:rsid w:val="0040748E"/>
    <w:rsid w:val="0041206C"/>
    <w:rsid w:val="00412206"/>
    <w:rsid w:val="00416D66"/>
    <w:rsid w:val="00427E08"/>
    <w:rsid w:val="00432803"/>
    <w:rsid w:val="004349BA"/>
    <w:rsid w:val="0043575C"/>
    <w:rsid w:val="004365C7"/>
    <w:rsid w:val="004425B7"/>
    <w:rsid w:val="00444A85"/>
    <w:rsid w:val="00462CFA"/>
    <w:rsid w:val="00465213"/>
    <w:rsid w:val="004765E5"/>
    <w:rsid w:val="00486DB1"/>
    <w:rsid w:val="00493E10"/>
    <w:rsid w:val="004972E8"/>
    <w:rsid w:val="004A62F9"/>
    <w:rsid w:val="004B25F7"/>
    <w:rsid w:val="004C0F9E"/>
    <w:rsid w:val="004C1243"/>
    <w:rsid w:val="004C2F9B"/>
    <w:rsid w:val="004C5C26"/>
    <w:rsid w:val="004F7E99"/>
    <w:rsid w:val="005003F9"/>
    <w:rsid w:val="005020AB"/>
    <w:rsid w:val="0050417B"/>
    <w:rsid w:val="005133CE"/>
    <w:rsid w:val="00521BA3"/>
    <w:rsid w:val="00522484"/>
    <w:rsid w:val="00523E0D"/>
    <w:rsid w:val="00525588"/>
    <w:rsid w:val="005256C4"/>
    <w:rsid w:val="0052710E"/>
    <w:rsid w:val="00534E4E"/>
    <w:rsid w:val="005408CF"/>
    <w:rsid w:val="005442FC"/>
    <w:rsid w:val="0055631D"/>
    <w:rsid w:val="00560A69"/>
    <w:rsid w:val="00562061"/>
    <w:rsid w:val="00567043"/>
    <w:rsid w:val="00590410"/>
    <w:rsid w:val="00592BB4"/>
    <w:rsid w:val="00593935"/>
    <w:rsid w:val="005973FD"/>
    <w:rsid w:val="00597C68"/>
    <w:rsid w:val="005A382B"/>
    <w:rsid w:val="005A4047"/>
    <w:rsid w:val="005A6AC9"/>
    <w:rsid w:val="005B3084"/>
    <w:rsid w:val="005C0D39"/>
    <w:rsid w:val="005C3E10"/>
    <w:rsid w:val="005C6232"/>
    <w:rsid w:val="005D6F7A"/>
    <w:rsid w:val="005E5B88"/>
    <w:rsid w:val="005E78EE"/>
    <w:rsid w:val="005E794D"/>
    <w:rsid w:val="005F139F"/>
    <w:rsid w:val="005F1EBD"/>
    <w:rsid w:val="00600A0C"/>
    <w:rsid w:val="00604130"/>
    <w:rsid w:val="00605224"/>
    <w:rsid w:val="006063D0"/>
    <w:rsid w:val="00613C45"/>
    <w:rsid w:val="006305D2"/>
    <w:rsid w:val="00633D4E"/>
    <w:rsid w:val="0063526F"/>
    <w:rsid w:val="00636D42"/>
    <w:rsid w:val="00637E86"/>
    <w:rsid w:val="006422DE"/>
    <w:rsid w:val="00642B3F"/>
    <w:rsid w:val="006439FA"/>
    <w:rsid w:val="00645F05"/>
    <w:rsid w:val="00646E5B"/>
    <w:rsid w:val="00647D3F"/>
    <w:rsid w:val="00650E49"/>
    <w:rsid w:val="00652775"/>
    <w:rsid w:val="006650E2"/>
    <w:rsid w:val="0067485D"/>
    <w:rsid w:val="00674DCA"/>
    <w:rsid w:val="00681BB8"/>
    <w:rsid w:val="006847C5"/>
    <w:rsid w:val="006A2065"/>
    <w:rsid w:val="006A3D88"/>
    <w:rsid w:val="006A4A7A"/>
    <w:rsid w:val="006B0848"/>
    <w:rsid w:val="006B5E2A"/>
    <w:rsid w:val="006B733D"/>
    <w:rsid w:val="006C34AE"/>
    <w:rsid w:val="006C67AF"/>
    <w:rsid w:val="006D3DC5"/>
    <w:rsid w:val="006E0D5C"/>
    <w:rsid w:val="006F0677"/>
    <w:rsid w:val="006F143B"/>
    <w:rsid w:val="0070208A"/>
    <w:rsid w:val="007024E6"/>
    <w:rsid w:val="007039EC"/>
    <w:rsid w:val="00705D5C"/>
    <w:rsid w:val="00712BA8"/>
    <w:rsid w:val="0071572D"/>
    <w:rsid w:val="007157BA"/>
    <w:rsid w:val="007169F9"/>
    <w:rsid w:val="007174A6"/>
    <w:rsid w:val="007224B3"/>
    <w:rsid w:val="007228B3"/>
    <w:rsid w:val="00731303"/>
    <w:rsid w:val="0073450F"/>
    <w:rsid w:val="007402E0"/>
    <w:rsid w:val="0074489D"/>
    <w:rsid w:val="00746549"/>
    <w:rsid w:val="007514AD"/>
    <w:rsid w:val="0075524D"/>
    <w:rsid w:val="007560B0"/>
    <w:rsid w:val="007627D7"/>
    <w:rsid w:val="007636AE"/>
    <w:rsid w:val="0077188D"/>
    <w:rsid w:val="007745F3"/>
    <w:rsid w:val="00776C4F"/>
    <w:rsid w:val="007838E4"/>
    <w:rsid w:val="007846DC"/>
    <w:rsid w:val="007A19D8"/>
    <w:rsid w:val="007E1529"/>
    <w:rsid w:val="007E36E4"/>
    <w:rsid w:val="007E7933"/>
    <w:rsid w:val="007F0ACE"/>
    <w:rsid w:val="007F5528"/>
    <w:rsid w:val="00800AC9"/>
    <w:rsid w:val="00800F0E"/>
    <w:rsid w:val="00804024"/>
    <w:rsid w:val="0081753E"/>
    <w:rsid w:val="00827C30"/>
    <w:rsid w:val="00832BE8"/>
    <w:rsid w:val="00835732"/>
    <w:rsid w:val="0085010E"/>
    <w:rsid w:val="00852526"/>
    <w:rsid w:val="0085454F"/>
    <w:rsid w:val="00860F4C"/>
    <w:rsid w:val="008646E8"/>
    <w:rsid w:val="00870CF6"/>
    <w:rsid w:val="0087354F"/>
    <w:rsid w:val="00876CC2"/>
    <w:rsid w:val="008817C1"/>
    <w:rsid w:val="0088680E"/>
    <w:rsid w:val="0089295C"/>
    <w:rsid w:val="00896985"/>
    <w:rsid w:val="008C53D0"/>
    <w:rsid w:val="008D3B6B"/>
    <w:rsid w:val="008D527A"/>
    <w:rsid w:val="008D56DA"/>
    <w:rsid w:val="008D5771"/>
    <w:rsid w:val="008D7507"/>
    <w:rsid w:val="008E643B"/>
    <w:rsid w:val="008E797B"/>
    <w:rsid w:val="008F27F2"/>
    <w:rsid w:val="008F472E"/>
    <w:rsid w:val="00902556"/>
    <w:rsid w:val="0090338C"/>
    <w:rsid w:val="009066BD"/>
    <w:rsid w:val="00906BF9"/>
    <w:rsid w:val="00907A61"/>
    <w:rsid w:val="0091048E"/>
    <w:rsid w:val="0091144F"/>
    <w:rsid w:val="009171C2"/>
    <w:rsid w:val="00920EBA"/>
    <w:rsid w:val="00924ABC"/>
    <w:rsid w:val="00940E8F"/>
    <w:rsid w:val="0095309C"/>
    <w:rsid w:val="00955299"/>
    <w:rsid w:val="009652F2"/>
    <w:rsid w:val="009719ED"/>
    <w:rsid w:val="00986C37"/>
    <w:rsid w:val="0098701E"/>
    <w:rsid w:val="00991C6D"/>
    <w:rsid w:val="00996DDA"/>
    <w:rsid w:val="00997528"/>
    <w:rsid w:val="0099796A"/>
    <w:rsid w:val="009A06AC"/>
    <w:rsid w:val="009B54B9"/>
    <w:rsid w:val="009C1346"/>
    <w:rsid w:val="009C1A95"/>
    <w:rsid w:val="009D05C8"/>
    <w:rsid w:val="009D46DA"/>
    <w:rsid w:val="009D74C9"/>
    <w:rsid w:val="009E1AA6"/>
    <w:rsid w:val="009E3C0B"/>
    <w:rsid w:val="00A03A32"/>
    <w:rsid w:val="00A0532E"/>
    <w:rsid w:val="00A13244"/>
    <w:rsid w:val="00A239AA"/>
    <w:rsid w:val="00A30D51"/>
    <w:rsid w:val="00A439E8"/>
    <w:rsid w:val="00A45753"/>
    <w:rsid w:val="00A463C7"/>
    <w:rsid w:val="00A53423"/>
    <w:rsid w:val="00A56669"/>
    <w:rsid w:val="00A569A1"/>
    <w:rsid w:val="00A569D0"/>
    <w:rsid w:val="00A62659"/>
    <w:rsid w:val="00A65F20"/>
    <w:rsid w:val="00A76293"/>
    <w:rsid w:val="00A77DA2"/>
    <w:rsid w:val="00A83012"/>
    <w:rsid w:val="00A85183"/>
    <w:rsid w:val="00A85D9D"/>
    <w:rsid w:val="00A92A44"/>
    <w:rsid w:val="00A92C4C"/>
    <w:rsid w:val="00AA3EFF"/>
    <w:rsid w:val="00AA602D"/>
    <w:rsid w:val="00AB572D"/>
    <w:rsid w:val="00AB58A6"/>
    <w:rsid w:val="00AD0728"/>
    <w:rsid w:val="00AE2923"/>
    <w:rsid w:val="00AE756E"/>
    <w:rsid w:val="00AE7F9D"/>
    <w:rsid w:val="00AF000F"/>
    <w:rsid w:val="00AF1794"/>
    <w:rsid w:val="00AF51F4"/>
    <w:rsid w:val="00B028F7"/>
    <w:rsid w:val="00B117A2"/>
    <w:rsid w:val="00B22863"/>
    <w:rsid w:val="00B248EB"/>
    <w:rsid w:val="00B2717C"/>
    <w:rsid w:val="00B35DD3"/>
    <w:rsid w:val="00B41502"/>
    <w:rsid w:val="00B50BC5"/>
    <w:rsid w:val="00B51024"/>
    <w:rsid w:val="00B512B5"/>
    <w:rsid w:val="00B60CD8"/>
    <w:rsid w:val="00B60F9C"/>
    <w:rsid w:val="00B6769E"/>
    <w:rsid w:val="00B723ED"/>
    <w:rsid w:val="00B73F22"/>
    <w:rsid w:val="00B76F9A"/>
    <w:rsid w:val="00B810B2"/>
    <w:rsid w:val="00B921C2"/>
    <w:rsid w:val="00B9243E"/>
    <w:rsid w:val="00B93F54"/>
    <w:rsid w:val="00BA26F7"/>
    <w:rsid w:val="00BA72A4"/>
    <w:rsid w:val="00BA79F0"/>
    <w:rsid w:val="00BB5068"/>
    <w:rsid w:val="00BB7AE8"/>
    <w:rsid w:val="00BD0481"/>
    <w:rsid w:val="00BD1138"/>
    <w:rsid w:val="00BD4447"/>
    <w:rsid w:val="00BE2623"/>
    <w:rsid w:val="00BE3923"/>
    <w:rsid w:val="00BE4BF0"/>
    <w:rsid w:val="00BE5EE5"/>
    <w:rsid w:val="00BE68EE"/>
    <w:rsid w:val="00BE7B9E"/>
    <w:rsid w:val="00BE7F63"/>
    <w:rsid w:val="00BF14CB"/>
    <w:rsid w:val="00BF45FB"/>
    <w:rsid w:val="00BF6A32"/>
    <w:rsid w:val="00C03113"/>
    <w:rsid w:val="00C0325F"/>
    <w:rsid w:val="00C123B1"/>
    <w:rsid w:val="00C167CD"/>
    <w:rsid w:val="00C21071"/>
    <w:rsid w:val="00C2182C"/>
    <w:rsid w:val="00C2398C"/>
    <w:rsid w:val="00C25569"/>
    <w:rsid w:val="00C2684B"/>
    <w:rsid w:val="00C27366"/>
    <w:rsid w:val="00C33CBD"/>
    <w:rsid w:val="00C61165"/>
    <w:rsid w:val="00C63AA8"/>
    <w:rsid w:val="00C646E8"/>
    <w:rsid w:val="00C71359"/>
    <w:rsid w:val="00C7783C"/>
    <w:rsid w:val="00C80CC5"/>
    <w:rsid w:val="00C81210"/>
    <w:rsid w:val="00C97159"/>
    <w:rsid w:val="00CA6B58"/>
    <w:rsid w:val="00CB1AE6"/>
    <w:rsid w:val="00CB3ED4"/>
    <w:rsid w:val="00CB3F86"/>
    <w:rsid w:val="00CD04F0"/>
    <w:rsid w:val="00CD2989"/>
    <w:rsid w:val="00CD34F0"/>
    <w:rsid w:val="00CE0528"/>
    <w:rsid w:val="00CE0954"/>
    <w:rsid w:val="00CE17A4"/>
    <w:rsid w:val="00CE25C8"/>
    <w:rsid w:val="00CE6E0F"/>
    <w:rsid w:val="00CF11F7"/>
    <w:rsid w:val="00CF3CB8"/>
    <w:rsid w:val="00D12032"/>
    <w:rsid w:val="00D1323F"/>
    <w:rsid w:val="00D202BA"/>
    <w:rsid w:val="00D251AC"/>
    <w:rsid w:val="00D2540F"/>
    <w:rsid w:val="00D269AD"/>
    <w:rsid w:val="00D33B14"/>
    <w:rsid w:val="00D34749"/>
    <w:rsid w:val="00D3679E"/>
    <w:rsid w:val="00D43766"/>
    <w:rsid w:val="00D47CCF"/>
    <w:rsid w:val="00D5795B"/>
    <w:rsid w:val="00D60A30"/>
    <w:rsid w:val="00D61553"/>
    <w:rsid w:val="00D61A6E"/>
    <w:rsid w:val="00D62D17"/>
    <w:rsid w:val="00D63F78"/>
    <w:rsid w:val="00D6457B"/>
    <w:rsid w:val="00D66DEC"/>
    <w:rsid w:val="00D71A41"/>
    <w:rsid w:val="00D752C3"/>
    <w:rsid w:val="00D768A4"/>
    <w:rsid w:val="00D8002C"/>
    <w:rsid w:val="00D92F52"/>
    <w:rsid w:val="00D93B70"/>
    <w:rsid w:val="00DA02F0"/>
    <w:rsid w:val="00DA2CE2"/>
    <w:rsid w:val="00DA742B"/>
    <w:rsid w:val="00DA753F"/>
    <w:rsid w:val="00DC182C"/>
    <w:rsid w:val="00DC2AA4"/>
    <w:rsid w:val="00DC5754"/>
    <w:rsid w:val="00DD1D23"/>
    <w:rsid w:val="00DD34A3"/>
    <w:rsid w:val="00DD6056"/>
    <w:rsid w:val="00DE00D8"/>
    <w:rsid w:val="00DE19CD"/>
    <w:rsid w:val="00DE3C6D"/>
    <w:rsid w:val="00DE5F8C"/>
    <w:rsid w:val="00DE6EFA"/>
    <w:rsid w:val="00DE7C6A"/>
    <w:rsid w:val="00DF2857"/>
    <w:rsid w:val="00DF782B"/>
    <w:rsid w:val="00E03AEF"/>
    <w:rsid w:val="00E102DE"/>
    <w:rsid w:val="00E13DFC"/>
    <w:rsid w:val="00E24825"/>
    <w:rsid w:val="00E42093"/>
    <w:rsid w:val="00E522AD"/>
    <w:rsid w:val="00E52802"/>
    <w:rsid w:val="00E64103"/>
    <w:rsid w:val="00E65AA4"/>
    <w:rsid w:val="00E7692B"/>
    <w:rsid w:val="00E76CD1"/>
    <w:rsid w:val="00E82A9C"/>
    <w:rsid w:val="00E903E1"/>
    <w:rsid w:val="00E96B1F"/>
    <w:rsid w:val="00EA32F2"/>
    <w:rsid w:val="00EB41D2"/>
    <w:rsid w:val="00EC63CB"/>
    <w:rsid w:val="00ED3E58"/>
    <w:rsid w:val="00EE4AD8"/>
    <w:rsid w:val="00EF685F"/>
    <w:rsid w:val="00F00357"/>
    <w:rsid w:val="00F139AC"/>
    <w:rsid w:val="00F21EAC"/>
    <w:rsid w:val="00F27705"/>
    <w:rsid w:val="00F31235"/>
    <w:rsid w:val="00F3243D"/>
    <w:rsid w:val="00F41789"/>
    <w:rsid w:val="00F43085"/>
    <w:rsid w:val="00F46D0D"/>
    <w:rsid w:val="00F528F4"/>
    <w:rsid w:val="00F53601"/>
    <w:rsid w:val="00F70A48"/>
    <w:rsid w:val="00F73FEE"/>
    <w:rsid w:val="00F84C84"/>
    <w:rsid w:val="00F85000"/>
    <w:rsid w:val="00F87E06"/>
    <w:rsid w:val="00F91340"/>
    <w:rsid w:val="00F92B59"/>
    <w:rsid w:val="00F948BC"/>
    <w:rsid w:val="00F9585B"/>
    <w:rsid w:val="00F95F04"/>
    <w:rsid w:val="00F960CF"/>
    <w:rsid w:val="00FA10A3"/>
    <w:rsid w:val="00FA1226"/>
    <w:rsid w:val="00FA5F6E"/>
    <w:rsid w:val="00FB79A7"/>
    <w:rsid w:val="00FD09D8"/>
    <w:rsid w:val="00FE6B3F"/>
    <w:rsid w:val="00FE7155"/>
    <w:rsid w:val="00FF2318"/>
    <w:rsid w:val="00F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994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6AB1"/>
  </w:style>
  <w:style w:type="paragraph" w:styleId="Nagwek1">
    <w:name w:val="heading 1"/>
    <w:basedOn w:val="Normalny"/>
    <w:next w:val="Normalny"/>
    <w:link w:val="Nagwek1Znak"/>
    <w:uiPriority w:val="9"/>
    <w:qFormat/>
    <w:rsid w:val="002D6A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6AB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6AB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6AB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6AB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6AB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6AB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D6AB1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A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A8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A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D6AB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6AB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AB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6AB1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6AB1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6A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6AB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2D6AB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6AB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D6AB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D6AB1"/>
    <w:rPr>
      <w:i/>
      <w:iCs/>
    </w:rPr>
  </w:style>
  <w:style w:type="paragraph" w:styleId="Bezodstpw">
    <w:name w:val="No Spacing"/>
    <w:uiPriority w:val="1"/>
    <w:qFormat/>
    <w:rsid w:val="002D6AB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D6AB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2D6AB1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6AB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6AB1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2D6AB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2D6AB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2D6AB1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D6AB1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2D6AB1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6AB1"/>
    <w:pPr>
      <w:outlineLvl w:val="9"/>
    </w:pPr>
  </w:style>
  <w:style w:type="paragraph" w:styleId="Poprawka">
    <w:name w:val="Revision"/>
    <w:hidden/>
    <w:uiPriority w:val="99"/>
    <w:semiHidden/>
    <w:rsid w:val="00291EF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C80CC5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70CF6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okik.gov.pl/pomoc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rady@dlakonsumentow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okik.gov.pl/wazne_adresy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okik.gov.pl/wazne_adresy.php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9BA71-39B0-430D-AADA-542A5FF1F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Beata Aksamitowska</cp:lastModifiedBy>
  <cp:revision>2</cp:revision>
  <cp:lastPrinted>2019-03-06T14:11:00Z</cp:lastPrinted>
  <dcterms:created xsi:type="dcterms:W3CDTF">2021-03-29T09:44:00Z</dcterms:created>
  <dcterms:modified xsi:type="dcterms:W3CDTF">2021-03-29T09:44:00Z</dcterms:modified>
</cp:coreProperties>
</file>